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448" w:type="dxa"/>
        <w:tblLayout w:type="fixed"/>
        <w:tblLook w:val="0000"/>
      </w:tblPr>
      <w:tblGrid>
        <w:gridCol w:w="4175"/>
        <w:gridCol w:w="1585"/>
        <w:gridCol w:w="4500"/>
      </w:tblGrid>
      <w:tr w:rsidR="0017734F" w:rsidRPr="003B0097" w:rsidTr="00314E04">
        <w:trPr>
          <w:trHeight w:hRule="exact" w:val="1521"/>
        </w:trPr>
        <w:tc>
          <w:tcPr>
            <w:tcW w:w="4175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3959"/>
            </w:tblGrid>
            <w:tr w:rsidR="00757E22" w:rsidTr="00757E22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59" w:type="dxa"/>
                  <w:shd w:val="clear" w:color="auto" w:fill="auto"/>
                </w:tcPr>
                <w:p w:rsidR="00757E22" w:rsidRPr="00757E22" w:rsidRDefault="00757E22" w:rsidP="00314E04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5"/>
                      <w:lang w:val="kk-KZ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5"/>
                      <w:lang w:val="kk-KZ" w:eastAsia="ar-SA"/>
                    </w:rPr>
                    <w:t>№ исх: 4653/1.4-15/7327   от: 20.04.2020</w:t>
                  </w:r>
                </w:p>
              </w:tc>
            </w:tr>
          </w:tbl>
          <w:p w:rsidR="0017734F" w:rsidRPr="003B0097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ҚАЗАҚСТАН</w:t>
            </w:r>
          </w:p>
          <w:p w:rsidR="0017734F" w:rsidRPr="003B0097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РЕСПУБЛИКАСЫ</w:t>
            </w:r>
          </w:p>
          <w:p w:rsidR="0017734F" w:rsidRPr="003B0097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 xml:space="preserve">БІЛІМ </w:t>
            </w:r>
            <w:r w:rsidRPr="003B0097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ЖӘНЕ ҒЫЛЫМ</w:t>
            </w:r>
          </w:p>
          <w:p w:rsidR="0017734F" w:rsidRPr="003B0097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МИНИСТРЛІГІ</w:t>
            </w:r>
          </w:p>
        </w:tc>
        <w:tc>
          <w:tcPr>
            <w:tcW w:w="1585" w:type="dxa"/>
          </w:tcPr>
          <w:p w:rsidR="0017734F" w:rsidRPr="00E55EE4" w:rsidRDefault="0017734F" w:rsidP="00314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-10161</wp:posOffset>
                  </wp:positionH>
                  <wp:positionV relativeFrom="paragraph">
                    <wp:posOffset>32385</wp:posOffset>
                  </wp:positionV>
                  <wp:extent cx="866775" cy="857250"/>
                  <wp:effectExtent l="0" t="0" r="9525" b="0"/>
                  <wp:wrapNone/>
                  <wp:docPr id="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kk-KZ" w:eastAsia="ru-RU"/>
              </w:rPr>
              <w:t>ллодлдджэдэ\</w:t>
            </w:r>
          </w:p>
          <w:p w:rsidR="0017734F" w:rsidRDefault="0017734F" w:rsidP="00314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17734F" w:rsidRPr="003B0097" w:rsidRDefault="0017734F" w:rsidP="00314E0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500" w:type="dxa"/>
          </w:tcPr>
          <w:p w:rsidR="0017734F" w:rsidRPr="003B0097" w:rsidRDefault="0017734F" w:rsidP="00314E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 xml:space="preserve">МИНИСТЕРСТВО </w:t>
            </w:r>
          </w:p>
          <w:p w:rsidR="0017734F" w:rsidRPr="003B0097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ОБРАЗОВАНИЯ И НАУКИ</w:t>
            </w:r>
          </w:p>
          <w:p w:rsidR="0017734F" w:rsidRPr="003B0097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 xml:space="preserve">РЕСПУБЛИКИ </w:t>
            </w:r>
          </w:p>
          <w:p w:rsidR="0017734F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3B0097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КАЗАХСТАН</w:t>
            </w:r>
          </w:p>
          <w:p w:rsidR="0017734F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17734F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17734F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17734F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17734F" w:rsidRPr="003B0097" w:rsidRDefault="0017734F" w:rsidP="00314E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</w:tc>
      </w:tr>
    </w:tbl>
    <w:p w:rsidR="0017734F" w:rsidRPr="00953594" w:rsidRDefault="0017734F" w:rsidP="0017734F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</w:p>
    <w:p w:rsidR="0017734F" w:rsidRPr="00EC5344" w:rsidRDefault="00114366" w:rsidP="0017734F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color w:val="333399"/>
          <w:sz w:val="20"/>
          <w:szCs w:val="20"/>
          <w:lang w:eastAsia="ru-RU"/>
        </w:rPr>
        <w:pict>
          <v:line id="Прямая соединительная линия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5pt" to="47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" strokecolor="#31849b [2408]" strokeweight="3pt">
            <v:shadow on="t" color="black" opacity="22937f" origin=",.5" offset="0,.63889mm"/>
          </v:line>
        </w:pict>
      </w:r>
      <w:r w:rsidR="0017734F" w:rsidRPr="00EC5344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>,</w:t>
      </w:r>
    </w:p>
    <w:p w:rsidR="0017734F" w:rsidRPr="003B0097" w:rsidRDefault="0017734F" w:rsidP="0017734F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</w:pPr>
      <w:r w:rsidRPr="003B0097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t>010000</w:t>
      </w:r>
      <w:r w:rsidRPr="003B0097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t>Нұр-Сұлтан</w:t>
      </w:r>
      <w:r w:rsidRPr="003B0097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 xml:space="preserve"> </w:t>
      </w:r>
      <w:r w:rsidRPr="003B0097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t>қаласы, «Министрліктер Үйі»</w:t>
      </w:r>
      <w:r>
        <w:rPr>
          <w:rFonts w:ascii="Times New Roman" w:eastAsia="Times New Roman" w:hAnsi="Times New Roman" w:cs="Times New Roman"/>
          <w:color w:val="333399"/>
          <w:sz w:val="24"/>
          <w:szCs w:val="24"/>
          <w:lang w:eastAsia="ar-SA"/>
        </w:rPr>
        <w:t xml:space="preserve">                </w:t>
      </w:r>
      <w:r w:rsidRPr="003B0097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 xml:space="preserve">010000, город </w:t>
      </w:r>
      <w:r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t>Нур-Султан</w:t>
      </w:r>
      <w:r w:rsidRPr="003B0097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>, «Дом министерств»</w:t>
      </w:r>
    </w:p>
    <w:p w:rsidR="0017734F" w:rsidRPr="003B0097" w:rsidRDefault="0017734F" w:rsidP="001773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  <w:r w:rsidRPr="003B0097">
        <w:rPr>
          <w:rFonts w:ascii="Times New Roman" w:eastAsia="Times New Roman" w:hAnsi="Times New Roman" w:cs="Times New Roman"/>
          <w:color w:val="333399"/>
          <w:sz w:val="18"/>
          <w:szCs w:val="18"/>
          <w:lang w:val="kk-KZ" w:eastAsia="ar-SA"/>
        </w:rPr>
        <w:t>тел.</w:t>
      </w:r>
      <w:r w:rsidRPr="003B0097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>: (7172) 74-24-28, факс: (7172) 74-24-16</w:t>
      </w:r>
      <w:r w:rsidRPr="003B0097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ab/>
      </w:r>
      <w:r w:rsidRPr="003B0097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ab/>
      </w:r>
      <w:r w:rsidRPr="003B0097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ab/>
        <w:t xml:space="preserve">                      </w:t>
      </w:r>
      <w:r w:rsidRPr="003B0097">
        <w:rPr>
          <w:rFonts w:ascii="Times New Roman" w:eastAsia="Times New Roman" w:hAnsi="Times New Roman" w:cs="Times New Roman"/>
          <w:color w:val="333399"/>
          <w:sz w:val="18"/>
          <w:szCs w:val="18"/>
          <w:lang w:val="kk-KZ" w:eastAsia="ar-SA"/>
        </w:rPr>
        <w:t>тел.</w:t>
      </w:r>
      <w:r w:rsidRPr="003B0097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>: (7172) 74-24-28, факс: (7172) 74-24-16</w:t>
      </w:r>
    </w:p>
    <w:p w:rsidR="0017734F" w:rsidRPr="003B0097" w:rsidRDefault="0017734F" w:rsidP="001773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</w:p>
    <w:p w:rsidR="0017734F" w:rsidRPr="003B0097" w:rsidRDefault="0017734F" w:rsidP="0017734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B009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</w:p>
    <w:p w:rsidR="0017734F" w:rsidRDefault="0017734F" w:rsidP="0017734F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  <w:r w:rsidRPr="003B0097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>______________________________№_____________</w:t>
      </w:r>
    </w:p>
    <w:p w:rsidR="0017734F" w:rsidRPr="00B33630" w:rsidRDefault="0017734F" w:rsidP="0017734F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u w:val="single"/>
          <w:lang w:eastAsia="ar-SA"/>
        </w:rPr>
      </w:pPr>
    </w:p>
    <w:p w:rsidR="0017734F" w:rsidRPr="000B1D38" w:rsidRDefault="0017734F" w:rsidP="0017734F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u w:val="single"/>
          <w:lang w:eastAsia="ar-SA"/>
        </w:rPr>
      </w:pPr>
      <w:r w:rsidRPr="000B1D38">
        <w:rPr>
          <w:rFonts w:ascii="Times New Roman" w:eastAsia="Times New Roman" w:hAnsi="Times New Roman" w:cs="Times New Roman"/>
          <w:color w:val="333399"/>
          <w:sz w:val="18"/>
          <w:szCs w:val="18"/>
          <w:u w:val="single"/>
          <w:lang w:eastAsia="ar-SA"/>
        </w:rPr>
        <w:t>___________________________________________</w:t>
      </w:r>
    </w:p>
    <w:p w:rsidR="0017734F" w:rsidRDefault="0017734F" w:rsidP="0017734F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</w:p>
    <w:p w:rsidR="003D5E4E" w:rsidRPr="003D5E4E" w:rsidRDefault="003D5E4E" w:rsidP="003D5E4E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lang w:val="kk-KZ"/>
        </w:rPr>
      </w:pPr>
      <w:r w:rsidRPr="003D5E4E">
        <w:rPr>
          <w:rFonts w:ascii="Times New Roman" w:hAnsi="Times New Roman" w:cs="Times New Roman"/>
          <w:b/>
          <w:sz w:val="28"/>
          <w:lang w:val="kk-KZ"/>
        </w:rPr>
        <w:t>Облыстардың, Нұр-Сұлтан,</w:t>
      </w:r>
    </w:p>
    <w:p w:rsidR="003D5E4E" w:rsidRPr="003D5E4E" w:rsidRDefault="003D5E4E" w:rsidP="003D5E4E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lang w:val="kk-KZ"/>
        </w:rPr>
      </w:pPr>
      <w:r w:rsidRPr="003D5E4E">
        <w:rPr>
          <w:rFonts w:ascii="Times New Roman" w:hAnsi="Times New Roman" w:cs="Times New Roman"/>
          <w:b/>
          <w:sz w:val="28"/>
          <w:lang w:val="kk-KZ"/>
        </w:rPr>
        <w:t>Алматы және Шымкент</w:t>
      </w:r>
    </w:p>
    <w:p w:rsidR="003D5E4E" w:rsidRDefault="003D5E4E" w:rsidP="003D5E4E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lang w:val="kk-KZ"/>
        </w:rPr>
      </w:pPr>
      <w:r w:rsidRPr="003D5E4E">
        <w:rPr>
          <w:rFonts w:ascii="Times New Roman" w:hAnsi="Times New Roman" w:cs="Times New Roman"/>
          <w:b/>
          <w:sz w:val="28"/>
          <w:lang w:val="kk-KZ"/>
        </w:rPr>
        <w:t>қалаларының әкімдіктері</w:t>
      </w:r>
    </w:p>
    <w:p w:rsidR="003D5E4E" w:rsidRDefault="003D5E4E" w:rsidP="003D5E4E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lang w:val="kk-KZ"/>
        </w:rPr>
      </w:pPr>
    </w:p>
    <w:p w:rsidR="00405CFB" w:rsidRPr="003D5E4E" w:rsidRDefault="003D5E4E" w:rsidP="003D5E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3D5E4E">
        <w:rPr>
          <w:rFonts w:ascii="Times New Roman" w:hAnsi="Times New Roman" w:cs="Times New Roman"/>
          <w:sz w:val="28"/>
          <w:lang w:val="kk-KZ"/>
        </w:rPr>
        <w:t xml:space="preserve">Қазақстан Республикасы Білім және ғылым министрлігі (бұдан әрі – Министрлік) 2020 жылғы 4 наурызда (№ 6-12-2/861) </w:t>
      </w:r>
      <w:r w:rsidR="0017734F" w:rsidRPr="0017734F">
        <w:rPr>
          <w:rFonts w:ascii="Times New Roman" w:hAnsi="Times New Roman" w:cs="Times New Roman"/>
          <w:sz w:val="28"/>
          <w:lang w:val="kk-KZ"/>
        </w:rPr>
        <w:t>«</w:t>
      </w:r>
      <w:r w:rsidR="0017734F">
        <w:rPr>
          <w:rFonts w:ascii="Times New Roman" w:hAnsi="Times New Roman" w:cs="Times New Roman"/>
          <w:sz w:val="28"/>
          <w:lang w:val="kk-KZ"/>
        </w:rPr>
        <w:t>Б</w:t>
      </w:r>
      <w:r w:rsidRPr="003D5E4E">
        <w:rPr>
          <w:rFonts w:ascii="Times New Roman" w:hAnsi="Times New Roman" w:cs="Times New Roman"/>
          <w:sz w:val="28"/>
          <w:lang w:val="kk-KZ"/>
        </w:rPr>
        <w:t xml:space="preserve">ілім беру ұйымдарында пайдаланылатын бағдарламалық-аппараттық </w:t>
      </w:r>
      <w:r w:rsidR="0017734F">
        <w:rPr>
          <w:rFonts w:ascii="Times New Roman" w:hAnsi="Times New Roman" w:cs="Times New Roman"/>
          <w:sz w:val="28"/>
          <w:lang w:val="kk-KZ"/>
        </w:rPr>
        <w:t>кешенге және</w:t>
      </w:r>
      <w:r w:rsidRPr="003D5E4E">
        <w:rPr>
          <w:rFonts w:ascii="Times New Roman" w:hAnsi="Times New Roman" w:cs="Times New Roman"/>
          <w:sz w:val="28"/>
          <w:lang w:val="kk-KZ"/>
        </w:rPr>
        <w:t xml:space="preserve"> қолданбалы бағдарламалық қамтамасыз етуге қойылатын ең </w:t>
      </w:r>
      <w:r w:rsidR="0017734F">
        <w:rPr>
          <w:rFonts w:ascii="Times New Roman" w:hAnsi="Times New Roman" w:cs="Times New Roman"/>
          <w:sz w:val="28"/>
          <w:lang w:val="kk-KZ"/>
        </w:rPr>
        <w:t>аз</w:t>
      </w:r>
      <w:r w:rsidRPr="003D5E4E">
        <w:rPr>
          <w:rFonts w:ascii="Times New Roman" w:hAnsi="Times New Roman" w:cs="Times New Roman"/>
          <w:sz w:val="28"/>
          <w:lang w:val="kk-KZ"/>
        </w:rPr>
        <w:t xml:space="preserve"> талаптарды </w:t>
      </w:r>
      <w:r w:rsidR="0017734F">
        <w:rPr>
          <w:rFonts w:ascii="Times New Roman" w:hAnsi="Times New Roman" w:cs="Times New Roman"/>
          <w:sz w:val="28"/>
          <w:lang w:val="kk-KZ"/>
        </w:rPr>
        <w:t>айқындау</w:t>
      </w:r>
      <w:r w:rsidRPr="003D5E4E">
        <w:rPr>
          <w:rFonts w:ascii="Times New Roman" w:hAnsi="Times New Roman" w:cs="Times New Roman"/>
          <w:sz w:val="28"/>
          <w:lang w:val="kk-KZ"/>
        </w:rPr>
        <w:t xml:space="preserve"> туралы</w:t>
      </w:r>
      <w:r w:rsidR="0017734F" w:rsidRPr="0017734F">
        <w:rPr>
          <w:rFonts w:ascii="Times New Roman" w:hAnsi="Times New Roman" w:cs="Times New Roman"/>
          <w:sz w:val="28"/>
          <w:lang w:val="kk-KZ"/>
        </w:rPr>
        <w:t>»</w:t>
      </w:r>
      <w:r w:rsidRPr="003D5E4E">
        <w:rPr>
          <w:rFonts w:ascii="Times New Roman" w:hAnsi="Times New Roman" w:cs="Times New Roman"/>
          <w:sz w:val="28"/>
          <w:lang w:val="kk-KZ"/>
        </w:rPr>
        <w:t xml:space="preserve"> Қазақстан Республикасы Білім және ғылым министрінің 2020 жылғы 2 наурыздағы № 79 бұйрығын (бұдан әрі – </w:t>
      </w:r>
      <w:r w:rsidR="0017734F">
        <w:rPr>
          <w:rFonts w:ascii="Times New Roman" w:hAnsi="Times New Roman" w:cs="Times New Roman"/>
          <w:sz w:val="28"/>
          <w:lang w:val="kk-KZ"/>
        </w:rPr>
        <w:t>Б</w:t>
      </w:r>
      <w:r w:rsidRPr="003D5E4E">
        <w:rPr>
          <w:rFonts w:ascii="Times New Roman" w:hAnsi="Times New Roman" w:cs="Times New Roman"/>
          <w:sz w:val="28"/>
          <w:lang w:val="kk-KZ"/>
        </w:rPr>
        <w:t>ұйрық) бекітуге қатысты ақпараттық хат жіберілгенін хабарлайды.</w:t>
      </w:r>
    </w:p>
    <w:p w:rsidR="00405CFB" w:rsidRPr="003D5E4E" w:rsidRDefault="003D5E4E" w:rsidP="003D5E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3D5E4E">
        <w:rPr>
          <w:rFonts w:ascii="Times New Roman" w:hAnsi="Times New Roman" w:cs="Times New Roman"/>
          <w:sz w:val="28"/>
          <w:lang w:val="kk-KZ"/>
        </w:rPr>
        <w:t>Бүгінгі күні жергілікті атқарушы органдар білім алушыларды қашықтықтан оқытуды ұйымдастыру үшін қ</w:t>
      </w:r>
      <w:r w:rsidR="0017734F">
        <w:rPr>
          <w:rFonts w:ascii="Times New Roman" w:hAnsi="Times New Roman" w:cs="Times New Roman"/>
          <w:sz w:val="28"/>
          <w:lang w:val="kk-KZ"/>
        </w:rPr>
        <w:t>осымша компьютерлік техниканы (н</w:t>
      </w:r>
      <w:r w:rsidRPr="003D5E4E">
        <w:rPr>
          <w:rFonts w:ascii="Times New Roman" w:hAnsi="Times New Roman" w:cs="Times New Roman"/>
          <w:sz w:val="28"/>
          <w:lang w:val="kk-KZ"/>
        </w:rPr>
        <w:t>оутбуктер) қамтамасыз ету (сатып алу) бойынша шаралар қабылдауда.</w:t>
      </w:r>
    </w:p>
    <w:p w:rsidR="00405CFB" w:rsidRPr="003D5E4E" w:rsidRDefault="003D5E4E" w:rsidP="003D5E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3D5E4E">
        <w:rPr>
          <w:rFonts w:ascii="Times New Roman" w:hAnsi="Times New Roman" w:cs="Times New Roman"/>
          <w:sz w:val="28"/>
          <w:lang w:val="kk-KZ"/>
        </w:rPr>
        <w:t>Осыған байланысты Министрлік жабдықты (компьютер, ноутбу</w:t>
      </w:r>
      <w:r w:rsidR="0017734F">
        <w:rPr>
          <w:rFonts w:ascii="Times New Roman" w:hAnsi="Times New Roman" w:cs="Times New Roman"/>
          <w:sz w:val="28"/>
          <w:lang w:val="kk-KZ"/>
        </w:rPr>
        <w:t>к және т.б.) сатып алу кезінде Б</w:t>
      </w:r>
      <w:r w:rsidRPr="003D5E4E">
        <w:rPr>
          <w:rFonts w:ascii="Times New Roman" w:hAnsi="Times New Roman" w:cs="Times New Roman"/>
          <w:sz w:val="28"/>
          <w:lang w:val="kk-KZ"/>
        </w:rPr>
        <w:t xml:space="preserve">ұйрықта көрсетілген білім беру ұйымдарында пайдаланылатын бағдарламалық-аппараттық </w:t>
      </w:r>
      <w:r w:rsidR="0017734F">
        <w:rPr>
          <w:rFonts w:ascii="Times New Roman" w:hAnsi="Times New Roman" w:cs="Times New Roman"/>
          <w:sz w:val="28"/>
          <w:lang w:val="kk-KZ"/>
        </w:rPr>
        <w:t>кешенге және</w:t>
      </w:r>
      <w:r w:rsidRPr="003D5E4E">
        <w:rPr>
          <w:rFonts w:ascii="Times New Roman" w:hAnsi="Times New Roman" w:cs="Times New Roman"/>
          <w:sz w:val="28"/>
          <w:lang w:val="kk-KZ"/>
        </w:rPr>
        <w:t xml:space="preserve"> қолданбалы бағдарламалық қамтамасыз етуге қойылатын ең аз талаптарды сақтауды ұсынады.</w:t>
      </w:r>
    </w:p>
    <w:p w:rsidR="00411F19" w:rsidRPr="00922EF7" w:rsidRDefault="003D5E4E" w:rsidP="003D5E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3D5E4E">
        <w:rPr>
          <w:rFonts w:ascii="Times New Roman" w:hAnsi="Times New Roman" w:cs="Times New Roman"/>
          <w:sz w:val="28"/>
          <w:lang w:val="kk-KZ"/>
        </w:rPr>
        <w:t xml:space="preserve">Бұл ретте Қазақстан Республикасы Премьер-Министрінің </w:t>
      </w:r>
      <w:r w:rsidR="0017734F">
        <w:rPr>
          <w:rFonts w:ascii="Times New Roman" w:hAnsi="Times New Roman" w:cs="Times New Roman"/>
          <w:sz w:val="28"/>
          <w:lang w:val="kk-KZ"/>
        </w:rPr>
        <w:t>Б</w:t>
      </w:r>
      <w:r w:rsidRPr="003D5E4E">
        <w:rPr>
          <w:rFonts w:ascii="Times New Roman" w:hAnsi="Times New Roman" w:cs="Times New Roman"/>
          <w:sz w:val="28"/>
          <w:lang w:val="kk-KZ"/>
        </w:rPr>
        <w:t xml:space="preserve">ірінші орынбасары-Қазақстан Республикасы Қаржы министрінің 2019 жылғы </w:t>
      </w:r>
      <w:r w:rsidR="0017734F">
        <w:rPr>
          <w:rFonts w:ascii="Times New Roman" w:hAnsi="Times New Roman" w:cs="Times New Roman"/>
          <w:sz w:val="28"/>
          <w:lang w:val="kk-KZ"/>
        </w:rPr>
        <w:br/>
      </w:r>
      <w:r w:rsidRPr="003D5E4E">
        <w:rPr>
          <w:rFonts w:ascii="Times New Roman" w:hAnsi="Times New Roman" w:cs="Times New Roman"/>
          <w:sz w:val="28"/>
          <w:lang w:val="kk-KZ"/>
        </w:rPr>
        <w:t xml:space="preserve">31 мамырдағы № 521 бұйрығымен бекітілген Алдын ала біліктілік іріктей отырып, конкурс тәсілімен мемлекеттік сатып алу жүзеге асырылатын тауарлар, жұмыстар, көрсетілетін қызметтер тізбесінің </w:t>
      </w:r>
      <w:r w:rsidR="0017734F">
        <w:rPr>
          <w:rFonts w:ascii="Times New Roman" w:hAnsi="Times New Roman" w:cs="Times New Roman"/>
          <w:sz w:val="28"/>
          <w:lang w:val="kk-KZ"/>
        </w:rPr>
        <w:t>«</w:t>
      </w:r>
      <w:r w:rsidRPr="003D5E4E">
        <w:rPr>
          <w:rFonts w:ascii="Times New Roman" w:hAnsi="Times New Roman" w:cs="Times New Roman"/>
          <w:sz w:val="28"/>
          <w:lang w:val="kk-KZ"/>
        </w:rPr>
        <w:t>сенімді бағдарламалық қамтамасыз ету және электрондық өнеркәсіп өнімдері тізіліміне енгізілген бағдарламалық қамтамасыз етудің және электрондық өнеркәсіп өнімдерінің санатына жататын тауарлар (ақпараттандыру объектілерінің жіктеуішіне сәйкес)</w:t>
      </w:r>
      <w:r w:rsidR="0017734F">
        <w:rPr>
          <w:rFonts w:ascii="Times New Roman" w:hAnsi="Times New Roman" w:cs="Times New Roman"/>
          <w:sz w:val="28"/>
          <w:lang w:val="kk-KZ"/>
        </w:rPr>
        <w:t>»</w:t>
      </w:r>
      <w:r w:rsidRPr="003D5E4E">
        <w:rPr>
          <w:rFonts w:ascii="Times New Roman" w:hAnsi="Times New Roman" w:cs="Times New Roman"/>
          <w:sz w:val="28"/>
          <w:lang w:val="kk-KZ"/>
        </w:rPr>
        <w:t xml:space="preserve"> 4-тармағын басшылыққа алу қажет.</w:t>
      </w:r>
    </w:p>
    <w:p w:rsidR="00922EF7" w:rsidRPr="00922EF7" w:rsidRDefault="00922EF7" w:rsidP="003D5E4E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en-US"/>
        </w:rPr>
        <w:tab/>
      </w:r>
      <w:r>
        <w:rPr>
          <w:rFonts w:ascii="Times New Roman" w:hAnsi="Times New Roman" w:cs="Times New Roman"/>
          <w:sz w:val="28"/>
          <w:lang w:val="kk-KZ"/>
        </w:rPr>
        <w:t>Қосымша: 64 парақ.</w:t>
      </w:r>
    </w:p>
    <w:p w:rsidR="00411F19" w:rsidRDefault="00411F19" w:rsidP="00405C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7734F" w:rsidRDefault="0017734F" w:rsidP="00405C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7734F" w:rsidRDefault="0017734F" w:rsidP="00405CFB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 w:rsidRPr="0017734F">
        <w:rPr>
          <w:rFonts w:ascii="Times New Roman" w:hAnsi="Times New Roman" w:cs="Times New Roman"/>
          <w:b/>
          <w:sz w:val="28"/>
          <w:lang w:val="kk-KZ"/>
        </w:rPr>
        <w:t xml:space="preserve">Вице-министр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Pr="0017734F">
        <w:rPr>
          <w:rFonts w:ascii="Times New Roman" w:hAnsi="Times New Roman" w:cs="Times New Roman"/>
          <w:b/>
          <w:sz w:val="28"/>
          <w:lang w:val="kk-KZ"/>
        </w:rPr>
        <w:t>Р. Биғари</w:t>
      </w:r>
    </w:p>
    <w:p w:rsidR="0017734F" w:rsidRDefault="0017734F" w:rsidP="00405CFB">
      <w:pPr>
        <w:spacing w:after="0" w:line="240" w:lineRule="auto"/>
        <w:rPr>
          <w:rFonts w:ascii="Times New Roman" w:hAnsi="Times New Roman" w:cs="Times New Roman"/>
          <w:b/>
          <w:sz w:val="28"/>
          <w:lang w:val="kk-KZ"/>
        </w:rPr>
      </w:pPr>
    </w:p>
    <w:p w:rsidR="0017734F" w:rsidRPr="0017734F" w:rsidRDefault="0017734F" w:rsidP="00405CFB">
      <w:pPr>
        <w:spacing w:after="0" w:line="240" w:lineRule="auto"/>
        <w:rPr>
          <w:rFonts w:ascii="Times New Roman" w:hAnsi="Times New Roman" w:cs="Times New Roman"/>
          <w:i/>
          <w:lang w:val="kk-KZ"/>
        </w:rPr>
      </w:pPr>
      <w:r w:rsidRPr="0017734F">
        <w:rPr>
          <w:rFonts w:ascii="Times New Roman" w:hAnsi="Times New Roman" w:cs="Times New Roman"/>
          <w:i/>
          <w:lang w:val="kk-KZ"/>
        </w:rPr>
        <w:lastRenderedPageBreak/>
        <w:t>Орынд: Р. Хасенов</w:t>
      </w:r>
      <w:r w:rsidR="00922EF7">
        <w:rPr>
          <w:rFonts w:ascii="Times New Roman" w:hAnsi="Times New Roman" w:cs="Times New Roman"/>
          <w:i/>
          <w:lang w:val="kk-KZ"/>
        </w:rPr>
        <w:t xml:space="preserve">, </w:t>
      </w:r>
      <w:r w:rsidRPr="0017734F">
        <w:rPr>
          <w:rFonts w:ascii="Times New Roman" w:hAnsi="Times New Roman" w:cs="Times New Roman"/>
          <w:i/>
          <w:lang w:val="kk-KZ"/>
        </w:rPr>
        <w:t>r.khasenov@edu.gov.kz</w:t>
      </w:r>
    </w:p>
    <w:p w:rsidR="00411F19" w:rsidRPr="0017734F" w:rsidRDefault="0017734F" w:rsidP="00405CFB">
      <w:pPr>
        <w:spacing w:after="0" w:line="240" w:lineRule="auto"/>
        <w:rPr>
          <w:rFonts w:ascii="Times New Roman" w:hAnsi="Times New Roman" w:cs="Times New Roman"/>
          <w:i/>
          <w:sz w:val="24"/>
          <w:lang w:val="kk-KZ"/>
        </w:rPr>
      </w:pPr>
      <w:r w:rsidRPr="0017734F">
        <w:rPr>
          <w:rFonts w:ascii="Times New Roman" w:hAnsi="Times New Roman" w:cs="Times New Roman"/>
          <w:i/>
          <w:sz w:val="24"/>
          <w:lang w:val="kk-KZ"/>
        </w:rPr>
        <w:t>Тел: 742427</w:t>
      </w:r>
    </w:p>
    <w:p w:rsidR="00411F19" w:rsidRPr="003D5E4E" w:rsidRDefault="00411F19" w:rsidP="00405C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7734F" w:rsidRDefault="0017734F" w:rsidP="00405C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17734F" w:rsidRDefault="0017734F" w:rsidP="00405C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7734F" w:rsidRDefault="0017734F" w:rsidP="00405C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7734F" w:rsidRDefault="0017734F" w:rsidP="00405C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05CFB" w:rsidRPr="003D5E4E" w:rsidRDefault="00405CFB" w:rsidP="00405CFB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05CFB" w:rsidRPr="00405CFB" w:rsidRDefault="00405CFB" w:rsidP="00405CFB">
      <w:pPr>
        <w:spacing w:after="0" w:line="240" w:lineRule="auto"/>
        <w:ind w:left="5529"/>
        <w:rPr>
          <w:rFonts w:ascii="Times New Roman" w:hAnsi="Times New Roman" w:cs="Times New Roman"/>
          <w:b/>
          <w:sz w:val="28"/>
        </w:rPr>
      </w:pPr>
      <w:r w:rsidRPr="00405CFB">
        <w:rPr>
          <w:rFonts w:ascii="Times New Roman" w:hAnsi="Times New Roman" w:cs="Times New Roman"/>
          <w:b/>
          <w:sz w:val="28"/>
        </w:rPr>
        <w:t>Акиматам областей,</w:t>
      </w:r>
    </w:p>
    <w:p w:rsidR="00405CFB" w:rsidRPr="00405CFB" w:rsidRDefault="00405CFB" w:rsidP="00405CFB">
      <w:pPr>
        <w:spacing w:after="0" w:line="240" w:lineRule="auto"/>
        <w:ind w:left="5529"/>
        <w:rPr>
          <w:rFonts w:ascii="Times New Roman" w:hAnsi="Times New Roman" w:cs="Times New Roman"/>
          <w:b/>
          <w:sz w:val="28"/>
        </w:rPr>
      </w:pPr>
      <w:r w:rsidRPr="00405CFB">
        <w:rPr>
          <w:rFonts w:ascii="Times New Roman" w:hAnsi="Times New Roman" w:cs="Times New Roman"/>
          <w:b/>
          <w:sz w:val="28"/>
        </w:rPr>
        <w:t>городов Нур-Султан, Алматы</w:t>
      </w:r>
    </w:p>
    <w:p w:rsidR="00405CFB" w:rsidRDefault="00405CFB" w:rsidP="00405CFB">
      <w:pPr>
        <w:spacing w:after="0" w:line="240" w:lineRule="auto"/>
        <w:ind w:left="5529"/>
        <w:rPr>
          <w:rFonts w:ascii="Times New Roman" w:hAnsi="Times New Roman" w:cs="Times New Roman"/>
          <w:b/>
          <w:sz w:val="28"/>
        </w:rPr>
      </w:pPr>
      <w:r w:rsidRPr="00405CFB">
        <w:rPr>
          <w:rFonts w:ascii="Times New Roman" w:hAnsi="Times New Roman" w:cs="Times New Roman"/>
          <w:b/>
          <w:sz w:val="28"/>
        </w:rPr>
        <w:t xml:space="preserve">и Шымкент </w:t>
      </w:r>
    </w:p>
    <w:p w:rsidR="00405CFB" w:rsidRDefault="00405CFB" w:rsidP="00405CFB">
      <w:pPr>
        <w:spacing w:after="0" w:line="240" w:lineRule="auto"/>
        <w:ind w:left="5529"/>
        <w:rPr>
          <w:rFonts w:ascii="Times New Roman" w:hAnsi="Times New Roman" w:cs="Times New Roman"/>
          <w:b/>
          <w:sz w:val="28"/>
        </w:rPr>
      </w:pPr>
    </w:p>
    <w:p w:rsidR="000415C2" w:rsidRDefault="000415C2" w:rsidP="000415C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405CFB">
        <w:rPr>
          <w:rFonts w:ascii="Times New Roman" w:hAnsi="Times New Roman" w:cs="Times New Roman"/>
          <w:sz w:val="28"/>
        </w:rPr>
        <w:t>Министерство образования и науки Республики Казахстан</w:t>
      </w:r>
      <w:r w:rsidR="00411F19">
        <w:rPr>
          <w:rFonts w:ascii="Times New Roman" w:hAnsi="Times New Roman" w:cs="Times New Roman"/>
          <w:sz w:val="28"/>
        </w:rPr>
        <w:t xml:space="preserve"> (далее – Министерство)</w:t>
      </w:r>
      <w:r w:rsidR="00405CFB">
        <w:rPr>
          <w:rFonts w:ascii="Times New Roman" w:hAnsi="Times New Roman" w:cs="Times New Roman"/>
          <w:sz w:val="28"/>
        </w:rPr>
        <w:t xml:space="preserve"> </w:t>
      </w:r>
      <w:r w:rsidR="00D10373">
        <w:rPr>
          <w:rFonts w:ascii="Times New Roman" w:hAnsi="Times New Roman" w:cs="Times New Roman"/>
          <w:sz w:val="28"/>
        </w:rPr>
        <w:t xml:space="preserve">сообщает, что </w:t>
      </w:r>
      <w:r w:rsidR="000A1707">
        <w:rPr>
          <w:rFonts w:ascii="Times New Roman" w:hAnsi="Times New Roman" w:cs="Times New Roman"/>
          <w:sz w:val="28"/>
        </w:rPr>
        <w:t>4 марта 2020 года (№ 6-12-2/861)</w:t>
      </w:r>
      <w:r>
        <w:rPr>
          <w:rFonts w:ascii="Times New Roman" w:hAnsi="Times New Roman" w:cs="Times New Roman"/>
          <w:sz w:val="28"/>
        </w:rPr>
        <w:t xml:space="preserve"> направлено информативное письмо относительно утверждения приказа Министра образования и науки Республики Казахстан от 2 марта 2020 года № 79 «Об определении минимальных требований к программно-аппаратному комплексу и прикладному</w:t>
      </w:r>
      <w:r w:rsidR="00411F19">
        <w:rPr>
          <w:rFonts w:ascii="Times New Roman" w:hAnsi="Times New Roman" w:cs="Times New Roman"/>
          <w:sz w:val="28"/>
        </w:rPr>
        <w:t xml:space="preserve"> программному</w:t>
      </w:r>
      <w:r>
        <w:rPr>
          <w:rFonts w:ascii="Times New Roman" w:hAnsi="Times New Roman" w:cs="Times New Roman"/>
          <w:sz w:val="28"/>
        </w:rPr>
        <w:t xml:space="preserve"> обеспечению, используемых в организациях образования»</w:t>
      </w:r>
      <w:r w:rsidR="000A1707">
        <w:rPr>
          <w:rFonts w:ascii="Times New Roman" w:hAnsi="Times New Roman" w:cs="Times New Roman"/>
          <w:sz w:val="28"/>
        </w:rPr>
        <w:t xml:space="preserve"> (далее – Приказ)</w:t>
      </w:r>
      <w:r>
        <w:rPr>
          <w:rFonts w:ascii="Times New Roman" w:hAnsi="Times New Roman" w:cs="Times New Roman"/>
          <w:sz w:val="28"/>
        </w:rPr>
        <w:t>.</w:t>
      </w:r>
    </w:p>
    <w:p w:rsidR="000415C2" w:rsidRDefault="00AC1AD5" w:rsidP="00041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сегодняшний день</w:t>
      </w:r>
      <w:r w:rsidR="000415C2">
        <w:rPr>
          <w:rFonts w:ascii="Times New Roman" w:hAnsi="Times New Roman" w:cs="Times New Roman"/>
          <w:sz w:val="28"/>
        </w:rPr>
        <w:t xml:space="preserve"> местными исполнительными органами принимаются меры по обеспечению (приобретению) дополнительной компьютерной техники</w:t>
      </w:r>
      <w:r w:rsidR="000A1707">
        <w:rPr>
          <w:rFonts w:ascii="Times New Roman" w:hAnsi="Times New Roman" w:cs="Times New Roman"/>
          <w:sz w:val="28"/>
        </w:rPr>
        <w:t xml:space="preserve"> (ноутбуков) для организации дистанционного обучения обучающихся.</w:t>
      </w:r>
    </w:p>
    <w:p w:rsidR="000A1707" w:rsidRDefault="00AC1AD5" w:rsidP="00041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этой, связи</w:t>
      </w:r>
      <w:r w:rsidR="000A1707">
        <w:rPr>
          <w:rFonts w:ascii="Times New Roman" w:hAnsi="Times New Roman" w:cs="Times New Roman"/>
          <w:sz w:val="28"/>
        </w:rPr>
        <w:t xml:space="preserve"> Министерство рекомендует</w:t>
      </w:r>
      <w:r>
        <w:rPr>
          <w:rFonts w:ascii="Times New Roman" w:hAnsi="Times New Roman" w:cs="Times New Roman"/>
          <w:sz w:val="28"/>
        </w:rPr>
        <w:t xml:space="preserve"> при приобретении оборудования (компьютер, ноутбук и т.д.)</w:t>
      </w:r>
      <w:r w:rsidR="000A1707">
        <w:rPr>
          <w:rFonts w:ascii="Times New Roman" w:hAnsi="Times New Roman" w:cs="Times New Roman"/>
          <w:sz w:val="28"/>
        </w:rPr>
        <w:t xml:space="preserve"> соблюдать мини</w:t>
      </w:r>
      <w:r w:rsidR="00411F19">
        <w:rPr>
          <w:rFonts w:ascii="Times New Roman" w:hAnsi="Times New Roman" w:cs="Times New Roman"/>
          <w:sz w:val="28"/>
        </w:rPr>
        <w:t>мальные требования</w:t>
      </w:r>
      <w:r w:rsidR="000A1707">
        <w:rPr>
          <w:rFonts w:ascii="Times New Roman" w:hAnsi="Times New Roman" w:cs="Times New Roman"/>
          <w:sz w:val="28"/>
        </w:rPr>
        <w:t xml:space="preserve"> к программно-аппаратному комплексу  </w:t>
      </w:r>
      <w:r w:rsidR="00411F19">
        <w:rPr>
          <w:rFonts w:ascii="Times New Roman" w:hAnsi="Times New Roman" w:cs="Times New Roman"/>
          <w:sz w:val="28"/>
        </w:rPr>
        <w:t>и прикладному программному обеспечению, используемых в организациях образования указанные в Приказе.</w:t>
      </w:r>
    </w:p>
    <w:p w:rsidR="00411F19" w:rsidRDefault="00411F19" w:rsidP="00411F1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="00AC1AD5">
        <w:rPr>
          <w:rFonts w:ascii="Times New Roman" w:hAnsi="Times New Roman" w:cs="Times New Roman"/>
          <w:sz w:val="28"/>
        </w:rPr>
        <w:t>При этом</w:t>
      </w:r>
      <w:r>
        <w:rPr>
          <w:rFonts w:ascii="Times New Roman" w:hAnsi="Times New Roman" w:cs="Times New Roman"/>
          <w:sz w:val="28"/>
        </w:rPr>
        <w:t xml:space="preserve"> необходимо руководствоваться пунктом 4 «т</w:t>
      </w:r>
      <w:r w:rsidRPr="000415C2">
        <w:rPr>
          <w:rFonts w:ascii="Times New Roman" w:hAnsi="Times New Roman" w:cs="Times New Roman"/>
          <w:sz w:val="28"/>
        </w:rPr>
        <w:t>овары, относящиеся к категориям (согласно классификатору объектов информатизации) программного обеспечения и продукции электронной промышленности, включенные в реестр доверенного программного обеспечения и проду</w:t>
      </w:r>
      <w:r>
        <w:rPr>
          <w:rFonts w:ascii="Times New Roman" w:hAnsi="Times New Roman" w:cs="Times New Roman"/>
          <w:sz w:val="28"/>
        </w:rPr>
        <w:t>кции электронной промышленности</w:t>
      </w:r>
      <w:r w:rsidR="0017734F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Перечня </w:t>
      </w:r>
      <w:r w:rsidRPr="00411F19">
        <w:rPr>
          <w:rFonts w:ascii="Times New Roman" w:hAnsi="Times New Roman" w:cs="Times New Roman"/>
          <w:sz w:val="28"/>
        </w:rPr>
        <w:t>товаров, работ, услуг, по которым государственные закупки осуществляются способом конкурса с предварительным квалификационным отбором</w:t>
      </w:r>
      <w:r>
        <w:rPr>
          <w:rFonts w:ascii="Times New Roman" w:hAnsi="Times New Roman" w:cs="Times New Roman"/>
          <w:sz w:val="28"/>
        </w:rPr>
        <w:t xml:space="preserve"> утвержденных приказом Первого Заместителя Премьер-Министра Республики Казахстан-Министра финансов Республики Казахстан от 31 мая 2019 года № 521.</w:t>
      </w:r>
    </w:p>
    <w:p w:rsidR="00922EF7" w:rsidRPr="00922EF7" w:rsidRDefault="00922EF7" w:rsidP="00411F19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Приложение: 64 листа.</w:t>
      </w:r>
    </w:p>
    <w:p w:rsidR="0017734F" w:rsidRDefault="0017734F" w:rsidP="00411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7734F" w:rsidRDefault="0017734F" w:rsidP="00411F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11F19" w:rsidRDefault="0017734F" w:rsidP="00177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ab/>
      </w:r>
      <w:r w:rsidRPr="0017734F">
        <w:rPr>
          <w:rFonts w:ascii="Times New Roman" w:hAnsi="Times New Roman" w:cs="Times New Roman"/>
          <w:b/>
          <w:sz w:val="28"/>
          <w:lang w:val="kk-KZ"/>
        </w:rPr>
        <w:t xml:space="preserve">Вице-министр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 w:rsidRPr="0017734F">
        <w:rPr>
          <w:rFonts w:ascii="Times New Roman" w:hAnsi="Times New Roman" w:cs="Times New Roman"/>
          <w:b/>
          <w:sz w:val="28"/>
          <w:lang w:val="kk-KZ"/>
        </w:rPr>
        <w:t>Р. Биғари</w:t>
      </w:r>
    </w:p>
    <w:p w:rsidR="0017734F" w:rsidRDefault="0017734F" w:rsidP="001773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17734F" w:rsidRPr="00922EF7" w:rsidRDefault="0017734F" w:rsidP="0017734F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i/>
          <w:lang w:val="kk-KZ"/>
        </w:rPr>
        <w:t>Исп</w:t>
      </w:r>
      <w:r w:rsidRPr="0017734F">
        <w:rPr>
          <w:rFonts w:ascii="Times New Roman" w:hAnsi="Times New Roman" w:cs="Times New Roman"/>
          <w:i/>
          <w:lang w:val="kk-KZ"/>
        </w:rPr>
        <w:t>: Р. Хасенов</w:t>
      </w:r>
      <w:r w:rsidR="00922EF7">
        <w:rPr>
          <w:rFonts w:ascii="Times New Roman" w:hAnsi="Times New Roman" w:cs="Times New Roman"/>
          <w:i/>
          <w:lang w:val="kk-KZ"/>
        </w:rPr>
        <w:t xml:space="preserve">, </w:t>
      </w:r>
      <w:r w:rsidRPr="0017734F">
        <w:rPr>
          <w:rFonts w:ascii="Times New Roman" w:hAnsi="Times New Roman" w:cs="Times New Roman"/>
          <w:i/>
          <w:lang w:val="kk-KZ"/>
        </w:rPr>
        <w:t>r.khasenov@edu.gov.kz</w:t>
      </w:r>
    </w:p>
    <w:sectPr w:rsidR="0017734F" w:rsidRPr="00922EF7" w:rsidSect="0017734F">
      <w:headerReference w:type="default" r:id="rId7"/>
      <w:headerReference w:type="first" r:id="rId8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D16" w:rsidRDefault="00662D16" w:rsidP="00411F19">
      <w:pPr>
        <w:spacing w:after="0" w:line="240" w:lineRule="auto"/>
      </w:pPr>
      <w:r>
        <w:separator/>
      </w:r>
    </w:p>
  </w:endnote>
  <w:endnote w:type="continuationSeparator" w:id="0">
    <w:p w:rsidR="00662D16" w:rsidRDefault="00662D16" w:rsidP="00411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D16" w:rsidRDefault="00662D16" w:rsidP="00411F19">
      <w:pPr>
        <w:spacing w:after="0" w:line="240" w:lineRule="auto"/>
      </w:pPr>
      <w:r>
        <w:separator/>
      </w:r>
    </w:p>
  </w:footnote>
  <w:footnote w:type="continuationSeparator" w:id="0">
    <w:p w:rsidR="00662D16" w:rsidRDefault="00662D16" w:rsidP="00411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670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62D16" w:rsidRPr="00411F19" w:rsidRDefault="00114366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411F19">
          <w:rPr>
            <w:rFonts w:ascii="Times New Roman" w:hAnsi="Times New Roman" w:cs="Times New Roman"/>
            <w:sz w:val="28"/>
          </w:rPr>
          <w:fldChar w:fldCharType="begin"/>
        </w:r>
        <w:r w:rsidR="00662D16" w:rsidRPr="00411F19">
          <w:rPr>
            <w:rFonts w:ascii="Times New Roman" w:hAnsi="Times New Roman" w:cs="Times New Roman"/>
            <w:sz w:val="28"/>
          </w:rPr>
          <w:instrText>PAGE   \* MERGEFORMAT</w:instrText>
        </w:r>
        <w:r w:rsidRPr="00411F19">
          <w:rPr>
            <w:rFonts w:ascii="Times New Roman" w:hAnsi="Times New Roman" w:cs="Times New Roman"/>
            <w:sz w:val="28"/>
          </w:rPr>
          <w:fldChar w:fldCharType="separate"/>
        </w:r>
        <w:r w:rsidR="00757E22">
          <w:rPr>
            <w:rFonts w:ascii="Times New Roman" w:hAnsi="Times New Roman" w:cs="Times New Roman"/>
            <w:noProof/>
            <w:sz w:val="28"/>
          </w:rPr>
          <w:t>2</w:t>
        </w:r>
        <w:r w:rsidRPr="00411F1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62D16" w:rsidRDefault="00662D1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E22" w:rsidRDefault="00757E22">
    <w:pPr>
      <w:pStyle w:val="a3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57E22" w:rsidRPr="00757E22" w:rsidRDefault="00757E2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21.04.2020 ЕСЭДО ГО (версия 7.23.0)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100000" w:hash="2g58w/bJQjH/Msn3HmaHxC184EM=" w:salt="gqTwuUNARD0rUlgt0+AktQ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3C88"/>
    <w:rsid w:val="000415C2"/>
    <w:rsid w:val="000A1707"/>
    <w:rsid w:val="00114366"/>
    <w:rsid w:val="0017734F"/>
    <w:rsid w:val="003D5E4E"/>
    <w:rsid w:val="00405CFB"/>
    <w:rsid w:val="00411F19"/>
    <w:rsid w:val="004A38D3"/>
    <w:rsid w:val="00662D16"/>
    <w:rsid w:val="00757E22"/>
    <w:rsid w:val="00922EF7"/>
    <w:rsid w:val="00AC1AD5"/>
    <w:rsid w:val="00B33C88"/>
    <w:rsid w:val="00D10373"/>
    <w:rsid w:val="00FA7409"/>
    <w:rsid w:val="00FC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F19"/>
  </w:style>
  <w:style w:type="paragraph" w:styleId="a5">
    <w:name w:val="footer"/>
    <w:basedOn w:val="a"/>
    <w:link w:val="a6"/>
    <w:uiPriority w:val="99"/>
    <w:unhideWhenUsed/>
    <w:rsid w:val="0041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F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1F19"/>
  </w:style>
  <w:style w:type="paragraph" w:styleId="a5">
    <w:name w:val="footer"/>
    <w:basedOn w:val="a"/>
    <w:link w:val="a6"/>
    <w:uiPriority w:val="99"/>
    <w:unhideWhenUsed/>
    <w:rsid w:val="00411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1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580</Words>
  <Characters>3307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Хасенов Руслан Ермуканович</dc:creator>
  <cp:keywords/>
  <dc:description/>
  <cp:lastModifiedBy>Пользователь</cp:lastModifiedBy>
  <cp:revision>9</cp:revision>
  <dcterms:created xsi:type="dcterms:W3CDTF">2020-04-15T04:49:00Z</dcterms:created>
  <dcterms:modified xsi:type="dcterms:W3CDTF">2020-04-21T03:09:00Z</dcterms:modified>
</cp:coreProperties>
</file>